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1711528D" w:rsidR="003B0A9F" w:rsidRPr="003B0A9F" w:rsidRDefault="00493080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493080">
        <w:rPr>
          <w:rFonts w:ascii="Arial" w:hAnsi="Arial" w:cs="Arial"/>
          <w:b/>
          <w:bCs/>
          <w:color w:val="3DCD58"/>
          <w:sz w:val="40"/>
          <w:szCs w:val="40"/>
        </w:rPr>
        <w:t>Schneider Electric rozšiřuje portfolio kapalinového chlazení o CDU s výkonem 2,5 MW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692097C" w14:textId="087B1FBD" w:rsidR="002259F1" w:rsidRDefault="003B0A9F" w:rsidP="00A16C0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8D42A5">
        <w:rPr>
          <w:rFonts w:ascii="Arial" w:eastAsia="Arial" w:hAnsi="Arial" w:cs="Arial"/>
          <w:b/>
          <w:bCs/>
          <w:sz w:val="20"/>
          <w:szCs w:val="20"/>
        </w:rPr>
        <w:t>25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60D83">
        <w:rPr>
          <w:rFonts w:ascii="Arial" w:eastAsia="Arial" w:hAnsi="Arial" w:cs="Arial"/>
          <w:b/>
          <w:bCs/>
          <w:sz w:val="20"/>
          <w:szCs w:val="20"/>
        </w:rPr>
        <w:t>února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904CE4" w:rsidRPr="00904CE4">
        <w:rPr>
          <w:rFonts w:ascii="Arial" w:eastAsia="Arial" w:hAnsi="Arial" w:cs="Arial"/>
          <w:b/>
          <w:bCs/>
          <w:sz w:val="20"/>
          <w:szCs w:val="20"/>
        </w:rPr>
        <w:t xml:space="preserve">Společnost Motivair by Schneider Electric představila novou chladicí distribuční jednotku (CDU) MCDU-70 s výkonem až 2,5 MW, která umožňuje škálování kapalinového chlazení datových center až na úroveň 10 MW a více. Řešení je navrženo pro potřeby nové generace AI továren, vysoce výkonných výpočetních clusterů a </w:t>
      </w:r>
      <w:r w:rsidR="00060C98">
        <w:rPr>
          <w:rFonts w:ascii="Arial" w:eastAsia="Arial" w:hAnsi="Arial" w:cs="Arial"/>
          <w:b/>
          <w:bCs/>
          <w:sz w:val="20"/>
          <w:szCs w:val="20"/>
        </w:rPr>
        <w:t>IT racků s extrémní výkonovou hustotou</w:t>
      </w:r>
      <w:r w:rsidR="00904CE4" w:rsidRPr="00904CE4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C60D59F" w14:textId="77777777" w:rsidR="00904CE4" w:rsidRDefault="00904CE4" w:rsidP="00A16C0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9AAF0E2" w14:textId="35B01D4D" w:rsidR="00904CE4" w:rsidRDefault="00904CE4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hyperlink r:id="rId11" w:history="1">
        <w:r w:rsidRPr="00693CD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Motivair by Schneider Electric</w:t>
        </w:r>
      </w:hyperlink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přední inovátor v oblasti kapalinového chlazení digitální infrastruktury, dnes oznámil uvedení nové chladicí distribuční jednotky MCDU-70. Jde o dosud nejvýkonnější CDU v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portfoliu společnosti, navrženou pro spolehlivé chlazení vysoce hustých datových center ve velkém měřítku.</w:t>
      </w:r>
    </w:p>
    <w:p w14:paraId="6DD82D7A" w14:textId="77777777" w:rsidR="00904CE4" w:rsidRDefault="00904CE4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1A18BC8" w14:textId="497E3A68" w:rsidR="00904CE4" w:rsidRDefault="00904CE4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Jednotka MCDU-70 poskytuje chladicí výkon až 2,5 MW bez kompromisů v průtoku, tlaku ani efektivitě celého systému. Společně s dalšími CDU v portfoliu Motivair umožňuje centrálně řízené, modulární škálování kapalinového chlazení až na úroveň 10 MW a více, což odpovídá požadavkům nových </w:t>
      </w:r>
      <w:hyperlink r:id="rId12" w:history="1">
        <w:r w:rsidRPr="00693CD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AI továren a gigawattových výpočetních center</w:t>
        </w:r>
      </w:hyperlink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3A918A80" w14:textId="77777777" w:rsidR="00904CE4" w:rsidRDefault="00904CE4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DD4891B" w14:textId="4E7F9FF1" w:rsidR="00904CE4" w:rsidRDefault="00904CE4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Díky integraci softwarové platformy EcoStruxure od Schneider Electric fungují CDU Motivair jako jeden centrálně řízený systém, který splňuje současné nároky na chlazení a zároveň je připraven na budoucí generace HPC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(</w:t>
      </w:r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vysoce výkonn</w:t>
      </w:r>
      <w:r w:rsidR="00CF59D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ých</w:t>
      </w:r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výpočt</w:t>
      </w:r>
      <w:r w:rsidR="00CF59D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ů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)</w:t>
      </w:r>
      <w:r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AI a akcelerovaných výpočetních úloh.</w:t>
      </w:r>
    </w:p>
    <w:p w14:paraId="39AC9582" w14:textId="77777777" w:rsidR="00744C49" w:rsidRDefault="00744C49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0F98FD3" w14:textId="7297349F" w:rsidR="00744C49" w:rsidRDefault="00744C49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44C4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Kompaktní jednotka MCDU-70 rozšiřuje stávající produktovou řadu CDU Motivair a svým výkonem přesně odpovídá potřebám velkých AI instalací, jako jsou projekty založené na návrhu NVIDIA Omniverse DSX Blueprint. Tyto implementace cílí na výkony v řádu 10 MW, které lze dosáhnout například nasazením šesti jednotek MCDU-70 v konfiguraci 4+2 pro redundanci. Kapacita nové CDU je zároveň plně kompatibilní s aktuálním i budoucím vývojem GPU platforem společnosti NVIDIA.</w:t>
      </w:r>
    </w:p>
    <w:p w14:paraId="5BECAAA4" w14:textId="77777777" w:rsidR="00744C49" w:rsidRDefault="00744C49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4929262" w14:textId="7176EA54" w:rsidR="00744C49" w:rsidRDefault="00744C49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44C4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Grafické procesory využívané v AI továrnách dnes generují </w:t>
      </w:r>
      <w:hyperlink r:id="rId13" w:history="1">
        <w:r w:rsidRPr="00693CD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20 až 50krát více tepla než tradiční procesory CPU</w:t>
        </w:r>
      </w:hyperlink>
      <w:r w:rsidRPr="00744C4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což činí kapalinové chlazení nezbytností. Hustota výkonu v</w:t>
      </w:r>
      <w:r w:rsidR="00060C9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IT skříních</w:t>
      </w:r>
      <w:r w:rsidRPr="00744C4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přitom rychle roste a podle odhadů může dosáhnout 1 MW a více na jeden rack. Motivair by Schneider Electric umožňuje zákazníkům tyto extrémní nároky zvládnout a zároveň flexibilně škálovat – ať už pomocí standardních modelů CDU, nebo zakázkově navržených řešení přesně odpovídajících požadované kapacitě.</w:t>
      </w:r>
    </w:p>
    <w:p w14:paraId="644A8BD7" w14:textId="77777777" w:rsidR="0047702C" w:rsidRDefault="0047702C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B839450" w14:textId="59F0A136" w:rsidR="0047702C" w:rsidRDefault="0047702C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7702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„Vývoj v oblasti AI se nezpomaluje. Naše řešení jsou navržena tak, aby držela krok s vývojem čipů a poskytovala výkon nové generace ve chvíli, kdy je skutečně potřeba,“</w:t>
      </w:r>
      <w:r w:rsidRPr="0047702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říká Rich Whitmore, generální ředitel Motivair by Schneider Electric. </w:t>
      </w:r>
      <w:r w:rsidRPr="00F360C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„Úspěch datových center dnes závisí na schopnosti nabídnout škálovatelnou, spolehlivou a efektivní infrastrukturu pro AI továrny nové generace. Právě na tuto potřebu reagujeme našimi ověřenými kapalinovými chladicími řešeními</w:t>
      </w:r>
      <w:r w:rsidR="00F360C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F360C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F360C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pokračuje Rich Whitmore.</w:t>
      </w:r>
    </w:p>
    <w:p w14:paraId="74256F53" w14:textId="77777777" w:rsidR="00F360C7" w:rsidRDefault="00F360C7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C3D734D" w14:textId="0415FC19" w:rsidR="0012209D" w:rsidRDefault="0012209D" w:rsidP="0012209D">
      <w:pPr>
        <w:shd w:val="clear" w:color="auto" w:fill="FFFFFF" w:themeFill="background1"/>
        <w:spacing w:line="256" w:lineRule="auto"/>
        <w:jc w:val="both"/>
        <w:rPr>
          <w:rFonts w:ascii="Arial" w:eastAsia="Arial" w:hAnsi="Arial" w:cs="Arial"/>
          <w:color w:val="3DCD58"/>
          <w:sz w:val="20"/>
          <w:szCs w:val="20"/>
        </w:rPr>
      </w:pPr>
      <w:r w:rsidRPr="0012209D">
        <w:rPr>
          <w:rFonts w:ascii="Arial" w:eastAsia="Arial" w:hAnsi="Arial" w:cs="Arial"/>
          <w:b/>
          <w:bCs/>
          <w:color w:val="3DCD58"/>
          <w:sz w:val="20"/>
          <w:szCs w:val="20"/>
        </w:rPr>
        <w:t>Klíčové vlastnosti a výkon jednotky MCDU-70</w:t>
      </w:r>
    </w:p>
    <w:p w14:paraId="5D9A5F76" w14:textId="77777777" w:rsidR="00F360C7" w:rsidRDefault="00F360C7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F9F17E4" w14:textId="388CE425" w:rsidR="0012209D" w:rsidRDefault="0012209D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2209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Zařazením modelu MCDU-70 rozšiřuje Schneider Electric své </w:t>
      </w:r>
      <w:hyperlink r:id="rId14" w:history="1">
        <w:r w:rsidRPr="00693CD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end-to-end portfolio kapalinového chlazení</w:t>
        </w:r>
      </w:hyperlink>
      <w:r w:rsidRPr="0012209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 CDU s výkon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y</w:t>
      </w:r>
      <w:r w:rsidRPr="0012209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od 105 kW až po 2,5 MW. Jednotlivé jednotky lze snadno kombinovat, centrálně řídit a integrovat se softwarem Schneider Electric tak, aby poskytovaly přesně řízený a spolehlivý chladicí výkon.</w:t>
      </w:r>
    </w:p>
    <w:p w14:paraId="5C6F95C9" w14:textId="77777777" w:rsidR="0012209D" w:rsidRDefault="0012209D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EF6C7E3" w14:textId="73F44322" w:rsidR="0012209D" w:rsidRDefault="0012209D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2209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Jednotka MCDU-70 je dostupná globálně prostřednictvím výrobních závodů Schneider Electric v</w:t>
      </w:r>
      <w:r w:rsidR="00693CD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12209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Severní Americe, Evropě a Asii. Nabízí plnohodnotný chladicí výkon 2,5 MW v kompaktním provedení, při zachování plného průtoku a vyššího dostupného tlaku bez kompromisů.</w:t>
      </w:r>
    </w:p>
    <w:p w14:paraId="7DBDE9BE" w14:textId="77777777" w:rsidR="00693CDE" w:rsidRDefault="00693CDE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75FE743" w14:textId="11491A92" w:rsidR="00693CDE" w:rsidRDefault="00693CDE" w:rsidP="00A16C0A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br w:type="column"/>
      </w:r>
      <w:r w:rsidRPr="00693CD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lastRenderedPageBreak/>
        <w:t>Mezi hlavní benefity nové jednotky patří:</w:t>
      </w:r>
    </w:p>
    <w:p w14:paraId="0984C486" w14:textId="77777777" w:rsidR="00693CDE" w:rsidRDefault="00693CDE" w:rsidP="00693CDE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563EA21D" w14:textId="5BC29FB4" w:rsidR="00693CDE" w:rsidRPr="00693CDE" w:rsidRDefault="00693CDE" w:rsidP="00693CDE">
      <w:pPr>
        <w:pStyle w:val="Odstavecseseznamem"/>
        <w:numPr>
          <w:ilvl w:val="0"/>
          <w:numId w:val="23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93CD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Kapacita a efektivita: </w:t>
      </w:r>
      <w:r w:rsidRPr="00693CD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Dva výměníky tepla zajišťují paralelní filtraci s minimální tlakovou ztrátou. Systém udržuje průmyslový standard 1,5 l/min na kW a chrání efektivitu chlazení v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693CD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celém řetězci od racku až po centrální technologii.</w:t>
      </w:r>
    </w:p>
    <w:p w14:paraId="3BDE203B" w14:textId="77777777" w:rsidR="00693CDE" w:rsidRPr="00693CDE" w:rsidRDefault="00693CDE" w:rsidP="00693CDE">
      <w:pPr>
        <w:pStyle w:val="Odstavecseseznamem"/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3874E46" w14:textId="77777777" w:rsidR="00693CDE" w:rsidRPr="00693CDE" w:rsidRDefault="00693CDE" w:rsidP="00693CDE">
      <w:pPr>
        <w:pStyle w:val="Odstavecseseznamem"/>
        <w:numPr>
          <w:ilvl w:val="0"/>
          <w:numId w:val="23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93CD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Výkon a spolehlivost: </w:t>
      </w:r>
      <w:r w:rsidRPr="00693CD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Každý model CDU prochází rozsáhlým testováním v reálných provozních podmínkách, včetně digitálních simulací a závěrečného testu na výrobní lince při plném zatížení čerpadel. Zákazníci mají k dispozici globální síť odborníků Schneider Electric od fáze návrhu až po servis a údržbu.</w:t>
      </w:r>
    </w:p>
    <w:p w14:paraId="08D2C147" w14:textId="77777777" w:rsidR="00693CDE" w:rsidRPr="00693CDE" w:rsidRDefault="00693CDE" w:rsidP="00693CDE">
      <w:pPr>
        <w:pStyle w:val="Odstavecseseznamem"/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76576A7E" w14:textId="184D7F36" w:rsidR="00693CDE" w:rsidRPr="00693CDE" w:rsidRDefault="00693CDE" w:rsidP="00693CDE">
      <w:pPr>
        <w:pStyle w:val="Odstavecseseznamem"/>
        <w:numPr>
          <w:ilvl w:val="0"/>
          <w:numId w:val="23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93CD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Navrženo pro škálování: </w:t>
      </w:r>
      <w:r w:rsidRPr="00693CD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MCDU-70 je součástí modulární produktové řady CDU postavené na principu stavebnicového řešení, které dává provozovatelům maximální flexibilitu při volbě správné konfigurace pro jejich AI projekty.</w:t>
      </w:r>
    </w:p>
    <w:p w14:paraId="03272E0E" w14:textId="77777777" w:rsidR="00693CDE" w:rsidRDefault="00693CDE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84313A4" w14:textId="032A2702" w:rsidR="00904CE4" w:rsidRDefault="00693CDE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93CD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Celé portfolio CDU Motivair (modely MCDU-25 až MCDU-70) podporuje pokročilé strategie tepelného managementu, včetně přesného řízení průtoku, monitoringu v reálném čase a adaptivního vyvažování zátěže pro optimalizaci provozu a snížení energetické náročnosti.</w:t>
      </w:r>
    </w:p>
    <w:p w14:paraId="73B9E85E" w14:textId="77777777" w:rsidR="00904CE4" w:rsidRPr="00904CE4" w:rsidRDefault="00904CE4" w:rsidP="00A16C0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F4AEB20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0B6A672" w14:textId="03389D7E" w:rsidR="00693CDE" w:rsidRPr="001546D2" w:rsidRDefault="00693CDE" w:rsidP="00693CDE">
      <w:pPr>
        <w:rPr>
          <w:rFonts w:ascii="Arial" w:eastAsia="Arial" w:hAnsi="Arial" w:cs="Arial"/>
          <w:color w:val="3DCD58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Související zdroje</w:t>
      </w:r>
      <w:r w:rsidRPr="001546D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 w:rsidRPr="001546D2">
        <w:rPr>
          <w:rFonts w:ascii="Arial" w:eastAsia="Arial" w:hAnsi="Arial" w:cs="Arial"/>
          <w:color w:val="3DCD58"/>
          <w:sz w:val="20"/>
          <w:szCs w:val="20"/>
        </w:rPr>
        <w:t xml:space="preserve"> </w:t>
      </w:r>
    </w:p>
    <w:p w14:paraId="5A1C53E1" w14:textId="77777777" w:rsidR="00693CDE" w:rsidRPr="00C30AC4" w:rsidRDefault="00693CDE" w:rsidP="00693CDE">
      <w:pPr>
        <w:pStyle w:val="Odstavecseseznamem"/>
        <w:numPr>
          <w:ilvl w:val="0"/>
          <w:numId w:val="24"/>
        </w:numPr>
        <w:spacing w:beforeAutospacing="1" w:afterAutospacing="1" w:line="259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hyperlink r:id="rId15" w:history="1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>Unpacking 10MW CDUs and beyond for AI Factories with Motivair by Schneider Electric CEO &amp; President, Rich Whitmore</w:t>
        </w:r>
      </w:hyperlink>
    </w:p>
    <w:p w14:paraId="0BCAD13B" w14:textId="77777777" w:rsidR="00693CDE" w:rsidRPr="00C30AC4" w:rsidRDefault="00693CDE" w:rsidP="00693CDE">
      <w:pPr>
        <w:numPr>
          <w:ilvl w:val="0"/>
          <w:numId w:val="24"/>
        </w:numPr>
        <w:spacing w:line="259" w:lineRule="auto"/>
        <w:jc w:val="both"/>
        <w:rPr>
          <w:rFonts w:ascii="Arial" w:eastAsia="Arial" w:hAnsi="Arial" w:cs="Arial"/>
          <w:sz w:val="20"/>
          <w:szCs w:val="20"/>
          <w:lang w:val="en-GB"/>
        </w:rPr>
      </w:pPr>
      <w:hyperlink r:id="rId16" w:history="1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>Is Chiller-less Cooling Possible?</w:t>
        </w:r>
      </w:hyperlink>
    </w:p>
    <w:p w14:paraId="7EC98CE3" w14:textId="77777777" w:rsidR="00693CDE" w:rsidRPr="00C30AC4" w:rsidRDefault="00693CDE" w:rsidP="00693CDE">
      <w:pPr>
        <w:pStyle w:val="Odstavecseseznamem"/>
        <w:numPr>
          <w:ilvl w:val="0"/>
          <w:numId w:val="24"/>
        </w:numPr>
        <w:spacing w:beforeAutospacing="1" w:afterAutospacing="1" w:line="259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hyperlink r:id="rId17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>Navigating Liquid Cooling for AI Driven Data Centers</w:t>
        </w:r>
      </w:hyperlink>
    </w:p>
    <w:p w14:paraId="152ED31C" w14:textId="77777777" w:rsidR="00693CDE" w:rsidRPr="00C30AC4" w:rsidRDefault="00693CDE" w:rsidP="00693CDE">
      <w:pPr>
        <w:pStyle w:val="Odstavecseseznamem"/>
        <w:numPr>
          <w:ilvl w:val="0"/>
          <w:numId w:val="24"/>
        </w:numPr>
        <w:spacing w:beforeAutospacing="1" w:afterAutospacing="1" w:line="259" w:lineRule="auto"/>
        <w:jc w:val="both"/>
        <w:rPr>
          <w:rStyle w:val="Hypertextovodkaz"/>
          <w:rFonts w:ascii="Arial" w:eastAsia="Arial" w:hAnsi="Arial" w:cs="Arial"/>
          <w:color w:val="000000" w:themeColor="text1"/>
          <w:sz w:val="20"/>
          <w:szCs w:val="20"/>
          <w:u w:val="none"/>
          <w:lang w:val="en-GB"/>
        </w:rPr>
      </w:pPr>
      <w:hyperlink r:id="rId18" w:history="1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>Liquid vs. Air: The Cooling Choice That Shapes AI Performance</w:t>
        </w:r>
      </w:hyperlink>
    </w:p>
    <w:p w14:paraId="707AE04F" w14:textId="0F4E6606" w:rsidR="00693CDE" w:rsidRPr="00C30AC4" w:rsidRDefault="00693CDE" w:rsidP="00D938F9">
      <w:pPr>
        <w:pStyle w:val="Odstavecseseznamem"/>
        <w:numPr>
          <w:ilvl w:val="0"/>
          <w:numId w:val="24"/>
        </w:numPr>
        <w:spacing w:beforeAutospacing="1" w:afterAutospacing="1" w:line="259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hyperlink r:id="rId19" w:history="1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 xml:space="preserve">Mastering </w:t>
        </w:r>
      </w:hyperlink>
      <w:hyperlink r:id="rId20" w:history="1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 xml:space="preserve">Liquid Cooling: Choosing the Right Architecture for Next-Gen Data </w:t>
        </w:r>
      </w:hyperlink>
      <w:hyperlink r:id="rId21" w:history="1">
        <w:r w:rsidRPr="00C30AC4">
          <w:rPr>
            <w:rStyle w:val="Hypertextovodkaz"/>
            <w:rFonts w:ascii="Arial" w:eastAsia="Arial" w:hAnsi="Arial" w:cs="Arial"/>
            <w:sz w:val="20"/>
            <w:szCs w:val="20"/>
            <w:lang w:val="en-GB"/>
          </w:rPr>
          <w:t>Centers</w:t>
        </w:r>
      </w:hyperlink>
    </w:p>
    <w:p w14:paraId="4AB36F03" w14:textId="77777777" w:rsidR="00693CDE" w:rsidRDefault="00693CDE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3A056B2B" w14:textId="34FC3614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2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3AB4B961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3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3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423883C6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D240BFD" w14:textId="1D98198E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910ECD" w:rsidRPr="00910ECD">
        <w:rPr>
          <w:rFonts w:ascii="Arial" w:hAnsi="Arial" w:cs="Arial"/>
          <w:sz w:val="20"/>
          <w:szCs w:val="20"/>
          <w:shd w:val="clear" w:color="auto" w:fill="FFFFFF"/>
        </w:rPr>
        <w:t>#AI #DataCentersoftheFuture #makeAIcooler</w:t>
      </w:r>
    </w:p>
    <w:sectPr w:rsidR="0055368A" w:rsidRPr="0055368A" w:rsidSect="00076B1F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475E" w14:textId="77777777" w:rsidR="00B328ED" w:rsidRPr="00EA4814" w:rsidRDefault="00B328ED">
      <w:r w:rsidRPr="00EA4814">
        <w:separator/>
      </w:r>
    </w:p>
  </w:endnote>
  <w:endnote w:type="continuationSeparator" w:id="0">
    <w:p w14:paraId="6F8E4EA4" w14:textId="77777777" w:rsidR="00B328ED" w:rsidRPr="00EA4814" w:rsidRDefault="00B328ED">
      <w:r w:rsidRPr="00EA4814">
        <w:continuationSeparator/>
      </w:r>
    </w:p>
  </w:endnote>
  <w:endnote w:type="continuationNotice" w:id="1">
    <w:p w14:paraId="62568206" w14:textId="77777777" w:rsidR="00B328ED" w:rsidRPr="00EA4814" w:rsidRDefault="00B32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35AF" w14:textId="77777777" w:rsidR="00B328ED" w:rsidRPr="00EA4814" w:rsidRDefault="00B328ED">
      <w:r w:rsidRPr="00EA4814">
        <w:separator/>
      </w:r>
    </w:p>
  </w:footnote>
  <w:footnote w:type="continuationSeparator" w:id="0">
    <w:p w14:paraId="5568D195" w14:textId="77777777" w:rsidR="00B328ED" w:rsidRPr="00EA4814" w:rsidRDefault="00B328ED">
      <w:r w:rsidRPr="00EA4814">
        <w:continuationSeparator/>
      </w:r>
    </w:p>
  </w:footnote>
  <w:footnote w:type="continuationNotice" w:id="1">
    <w:p w14:paraId="132EAC04" w14:textId="77777777" w:rsidR="00B328ED" w:rsidRPr="00EA4814" w:rsidRDefault="00B32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8685D"/>
    <w:multiLevelType w:val="hybridMultilevel"/>
    <w:tmpl w:val="0C963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616C"/>
    <w:multiLevelType w:val="hybridMultilevel"/>
    <w:tmpl w:val="DCD0D07A"/>
    <w:lvl w:ilvl="0" w:tplc="547ED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44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AE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0F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B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AE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D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C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4E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27EE7"/>
    <w:multiLevelType w:val="hybridMultilevel"/>
    <w:tmpl w:val="51128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3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8"/>
  </w:num>
  <w:num w:numId="2" w16cid:durableId="2061829510">
    <w:abstractNumId w:val="20"/>
  </w:num>
  <w:num w:numId="3" w16cid:durableId="523324700">
    <w:abstractNumId w:val="13"/>
  </w:num>
  <w:num w:numId="4" w16cid:durableId="1894462052">
    <w:abstractNumId w:val="15"/>
  </w:num>
  <w:num w:numId="5" w16cid:durableId="1477069653">
    <w:abstractNumId w:val="4"/>
  </w:num>
  <w:num w:numId="6" w16cid:durableId="890308638">
    <w:abstractNumId w:val="7"/>
  </w:num>
  <w:num w:numId="7" w16cid:durableId="823593083">
    <w:abstractNumId w:val="21"/>
  </w:num>
  <w:num w:numId="8" w16cid:durableId="743335346">
    <w:abstractNumId w:val="16"/>
  </w:num>
  <w:num w:numId="9" w16cid:durableId="1861427816">
    <w:abstractNumId w:val="22"/>
  </w:num>
  <w:num w:numId="10" w16cid:durableId="330564119">
    <w:abstractNumId w:val="0"/>
  </w:num>
  <w:num w:numId="11" w16cid:durableId="1802839757">
    <w:abstractNumId w:val="14"/>
  </w:num>
  <w:num w:numId="12" w16cid:durableId="1517502981">
    <w:abstractNumId w:val="3"/>
  </w:num>
  <w:num w:numId="13" w16cid:durableId="289633655">
    <w:abstractNumId w:val="9"/>
  </w:num>
  <w:num w:numId="14" w16cid:durableId="850267298">
    <w:abstractNumId w:val="9"/>
  </w:num>
  <w:num w:numId="15" w16cid:durableId="651445267">
    <w:abstractNumId w:val="2"/>
  </w:num>
  <w:num w:numId="16" w16cid:durableId="839085379">
    <w:abstractNumId w:val="17"/>
  </w:num>
  <w:num w:numId="17" w16cid:durableId="323749794">
    <w:abstractNumId w:val="1"/>
  </w:num>
  <w:num w:numId="18" w16cid:durableId="1057554449">
    <w:abstractNumId w:val="18"/>
  </w:num>
  <w:num w:numId="19" w16cid:durableId="1154252419">
    <w:abstractNumId w:val="12"/>
  </w:num>
  <w:num w:numId="20" w16cid:durableId="1604797296">
    <w:abstractNumId w:val="19"/>
  </w:num>
  <w:num w:numId="21" w16cid:durableId="324433709">
    <w:abstractNumId w:val="11"/>
  </w:num>
  <w:num w:numId="22" w16cid:durableId="319238422">
    <w:abstractNumId w:val="10"/>
  </w:num>
  <w:num w:numId="23" w16cid:durableId="1291353017">
    <w:abstractNumId w:val="5"/>
  </w:num>
  <w:num w:numId="24" w16cid:durableId="1942302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29B4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0C98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5FC9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09D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E02"/>
    <w:rsid w:val="001F070B"/>
    <w:rsid w:val="001F29CD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E7"/>
    <w:rsid w:val="002114F6"/>
    <w:rsid w:val="00216AD4"/>
    <w:rsid w:val="00221621"/>
    <w:rsid w:val="00221D71"/>
    <w:rsid w:val="002233F5"/>
    <w:rsid w:val="002259F1"/>
    <w:rsid w:val="002335D9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4D80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254D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0A9F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60D83"/>
    <w:rsid w:val="00470C3F"/>
    <w:rsid w:val="0047249A"/>
    <w:rsid w:val="00475CF3"/>
    <w:rsid w:val="00475DD3"/>
    <w:rsid w:val="0047702C"/>
    <w:rsid w:val="004802DA"/>
    <w:rsid w:val="004815BF"/>
    <w:rsid w:val="00486634"/>
    <w:rsid w:val="004866F6"/>
    <w:rsid w:val="00493080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24D7"/>
    <w:rsid w:val="00503046"/>
    <w:rsid w:val="0050475E"/>
    <w:rsid w:val="00507F80"/>
    <w:rsid w:val="00511FFD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2BEF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5FB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3CD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F07F9"/>
    <w:rsid w:val="006F2CC0"/>
    <w:rsid w:val="006F36DD"/>
    <w:rsid w:val="006F4E51"/>
    <w:rsid w:val="006F5848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74BB"/>
    <w:rsid w:val="00737CFB"/>
    <w:rsid w:val="00737E23"/>
    <w:rsid w:val="00744C49"/>
    <w:rsid w:val="00747B6B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773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00BD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CAC"/>
    <w:rsid w:val="008D42A5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4CE4"/>
    <w:rsid w:val="00906949"/>
    <w:rsid w:val="0090750F"/>
    <w:rsid w:val="00910ECD"/>
    <w:rsid w:val="00912041"/>
    <w:rsid w:val="00916234"/>
    <w:rsid w:val="00917D8E"/>
    <w:rsid w:val="00917F14"/>
    <w:rsid w:val="009204F1"/>
    <w:rsid w:val="009219D3"/>
    <w:rsid w:val="0092487D"/>
    <w:rsid w:val="00937244"/>
    <w:rsid w:val="00937355"/>
    <w:rsid w:val="00942042"/>
    <w:rsid w:val="00943877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6FA4"/>
    <w:rsid w:val="00A112A9"/>
    <w:rsid w:val="00A11792"/>
    <w:rsid w:val="00A131A0"/>
    <w:rsid w:val="00A15268"/>
    <w:rsid w:val="00A15373"/>
    <w:rsid w:val="00A1603C"/>
    <w:rsid w:val="00A16489"/>
    <w:rsid w:val="00A16C0A"/>
    <w:rsid w:val="00A23B3B"/>
    <w:rsid w:val="00A23FCB"/>
    <w:rsid w:val="00A2758E"/>
    <w:rsid w:val="00A33A7E"/>
    <w:rsid w:val="00A36608"/>
    <w:rsid w:val="00A414A8"/>
    <w:rsid w:val="00A4244E"/>
    <w:rsid w:val="00A442A2"/>
    <w:rsid w:val="00A46DBE"/>
    <w:rsid w:val="00A509B2"/>
    <w:rsid w:val="00A52C25"/>
    <w:rsid w:val="00A55B63"/>
    <w:rsid w:val="00A56680"/>
    <w:rsid w:val="00A60EA0"/>
    <w:rsid w:val="00A61CB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28ED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4603"/>
    <w:rsid w:val="00BC10D2"/>
    <w:rsid w:val="00BC29D9"/>
    <w:rsid w:val="00BC590E"/>
    <w:rsid w:val="00BD14CA"/>
    <w:rsid w:val="00BD180E"/>
    <w:rsid w:val="00BD30C0"/>
    <w:rsid w:val="00BD537C"/>
    <w:rsid w:val="00BD5477"/>
    <w:rsid w:val="00BE3E97"/>
    <w:rsid w:val="00BE48BA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6BE"/>
    <w:rsid w:val="00C137DC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0AC4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0F83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1009"/>
    <w:rsid w:val="00CF59D1"/>
    <w:rsid w:val="00CF6CD2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3B4D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4B19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A3B"/>
    <w:rsid w:val="00DB3953"/>
    <w:rsid w:val="00DB3A14"/>
    <w:rsid w:val="00DB5779"/>
    <w:rsid w:val="00DB5FE7"/>
    <w:rsid w:val="00DC0B5D"/>
    <w:rsid w:val="00DC0EAC"/>
    <w:rsid w:val="00DC206A"/>
    <w:rsid w:val="00DC22E5"/>
    <w:rsid w:val="00DC4035"/>
    <w:rsid w:val="00DC4423"/>
    <w:rsid w:val="00DC7545"/>
    <w:rsid w:val="00DD6148"/>
    <w:rsid w:val="00DE0EF5"/>
    <w:rsid w:val="00DE3D07"/>
    <w:rsid w:val="00DE7917"/>
    <w:rsid w:val="00DF2E71"/>
    <w:rsid w:val="00DF532D"/>
    <w:rsid w:val="00E05A25"/>
    <w:rsid w:val="00E1294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11B7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0C7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74A2"/>
    <w:rsid w:val="00FA090F"/>
    <w:rsid w:val="00FA31B3"/>
    <w:rsid w:val="00FA7675"/>
    <w:rsid w:val="00FB52F6"/>
    <w:rsid w:val="00FB664D"/>
    <w:rsid w:val="00FB6ADD"/>
    <w:rsid w:val="00FC02E4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ww/en/download/document/Liquid-cooling-vs-air-cooling/?utm_source=linkedin&amp;utm_medium=organic_social&amp;utm_campaign=2025_dec_ww_sp_dcai_dcrs&amp;utm_content=aicooling&amp;utm_tactic=awareness&amp;utm_id=infographic&amp;campaign_objective=awareness&amp;mcl_name=dcai" TargetMode="External"/><Relationship Id="rId18" Type="http://schemas.openxmlformats.org/officeDocument/2006/relationships/hyperlink" Target="https://www.se.com/ww/en/download/document/Liquid-cooling-vs-air-cooling/?utm_source=linkedin&amp;utm_medium=organic_social&amp;utm_campaign=2025_dec_ww_sp_dcai_dcrs&amp;utm_content=aicooling&amp;utm_tactic=awareness&amp;utm_id=infographic&amp;campaign_objective=awareness&amp;mcl_name=dcai" TargetMode="External"/><Relationship Id="rId26" Type="http://schemas.openxmlformats.org/officeDocument/2006/relationships/image" Target="media/image2.png"/><Relationship Id="rId39" Type="http://schemas.openxmlformats.org/officeDocument/2006/relationships/header" Target="header2.xml"/><Relationship Id="rId21" Type="http://schemas.openxmlformats.org/officeDocument/2006/relationships/hyperlink" Target="https://www.se.com/ww/en/download/document/Liquid-cooling-architecture/" TargetMode="External"/><Relationship Id="rId34" Type="http://schemas.openxmlformats.org/officeDocument/2006/relationships/image" Target="media/image6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S4nRMcp_4Ow" TargetMode="External"/><Relationship Id="rId20" Type="http://schemas.openxmlformats.org/officeDocument/2006/relationships/hyperlink" Target="https://www.se.com/ww/en/download/document/Liquid-cooling-architecture/" TargetMode="External"/><Relationship Id="rId29" Type="http://schemas.openxmlformats.org/officeDocument/2006/relationships/hyperlink" Target="https://www.youtube.com/@SchneiderElectricCZ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tivaircorp.com/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5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youtu.be/HJEhRQKkmIU" TargetMode="External"/><Relationship Id="rId23" Type="http://schemas.openxmlformats.org/officeDocument/2006/relationships/hyperlink" Target="https://twitter.com/SchneiderElec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www.se.com/ww/en/insight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.com/ww/en/download/document/Liquid-cooling-architecture/" TargetMode="External"/><Relationship Id="rId31" Type="http://schemas.openxmlformats.org/officeDocument/2006/relationships/hyperlink" Target="https://www.instagram.com/schneiderelectri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.com/us/en/about-us/newsroom/news/press-releases/schneider-electric-unveils-liquid-cooling-portfolio-with-motivair-featuring-dedicated-solutions-and-services-for-hpc-and-ai-workloads-68da975376d417f4a10de42c" TargetMode="External"/><Relationship Id="rId22" Type="http://schemas.openxmlformats.org/officeDocument/2006/relationships/hyperlink" Target="https://www.se.com/cz/cs/" TargetMode="External"/><Relationship Id="rId27" Type="http://schemas.openxmlformats.org/officeDocument/2006/relationships/hyperlink" Target="https://www.linkedin.com/company/schneider-electric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www.se.com/ww/en/insight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HJEhRQKkmIU" TargetMode="External"/><Relationship Id="rId17" Type="http://schemas.openxmlformats.org/officeDocument/2006/relationships/hyperlink" Target="https://download.schneider-electric.com/files?p_Doc_Ref=Navigating_Liquid_Cooling" TargetMode="External"/><Relationship Id="rId25" Type="http://schemas.openxmlformats.org/officeDocument/2006/relationships/hyperlink" Target="https://www.facebook.com/SchneiderElectricCZ/?brand_redir=597372713700290" TargetMode="External"/><Relationship Id="rId33" Type="http://schemas.openxmlformats.org/officeDocument/2006/relationships/hyperlink" Target="http://blog.schneider-electric.com/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48</TotalTime>
  <Pages>2</Pages>
  <Words>1058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5</cp:revision>
  <dcterms:created xsi:type="dcterms:W3CDTF">2026-02-10T11:23:00Z</dcterms:created>
  <dcterms:modified xsi:type="dcterms:W3CDTF">2026-02-24T10:09:00Z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